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8775CA0" w14:textId="5E666EE3" w:rsidR="00981F98" w:rsidRPr="00824A1C" w:rsidRDefault="00207CC1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824A1C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5F47DD" w:rsidRPr="00824A1C">
        <w:rPr>
          <w:rFonts w:ascii="ＭＳ Ｐゴシック" w:eastAsia="ＭＳ Ｐゴシック" w:hAnsi="ＭＳ Ｐゴシック" w:hint="eastAsia"/>
          <w:b/>
          <w:sz w:val="30"/>
          <w:szCs w:val="30"/>
        </w:rPr>
        <w:t>令和</w:t>
      </w:r>
      <w:r w:rsidR="007C49E4" w:rsidRPr="00824A1C">
        <w:rPr>
          <w:rFonts w:ascii="ＭＳ Ｐゴシック" w:eastAsia="ＭＳ Ｐゴシック" w:hAnsi="ＭＳ Ｐゴシック" w:hint="eastAsia"/>
          <w:b/>
          <w:sz w:val="30"/>
          <w:szCs w:val="30"/>
        </w:rPr>
        <w:t>８</w:t>
      </w:r>
      <w:r w:rsidR="005F47DD" w:rsidRPr="00824A1C">
        <w:rPr>
          <w:rFonts w:ascii="ＭＳ Ｐゴシック" w:eastAsia="ＭＳ Ｐゴシック" w:hAnsi="ＭＳ Ｐゴシック" w:hint="eastAsia"/>
          <w:b/>
          <w:sz w:val="30"/>
          <w:szCs w:val="30"/>
        </w:rPr>
        <w:t>年度国内石油天然ガス地質調査・メタンハイドレート研究開発等事業</w:t>
      </w:r>
    </w:p>
    <w:p w14:paraId="787EFD89" w14:textId="46FA13C6" w:rsidR="00684BE1" w:rsidRPr="00824A1C" w:rsidRDefault="00981F98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824A1C">
        <w:rPr>
          <w:rFonts w:ascii="ＭＳ Ｐゴシック" w:eastAsia="ＭＳ Ｐゴシック" w:hAnsi="ＭＳ Ｐゴシック" w:hint="eastAsia"/>
          <w:b/>
          <w:sz w:val="30"/>
          <w:szCs w:val="30"/>
        </w:rPr>
        <w:t>（メタンハイドレートの研究開発）</w:t>
      </w:r>
    </w:p>
    <w:p w14:paraId="68BF0F96" w14:textId="45629070" w:rsidR="00137532" w:rsidRPr="00207CC1" w:rsidRDefault="00824A1C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24A1C">
        <w:rPr>
          <w:rFonts w:ascii="ＭＳ Ｐゴシック" w:eastAsia="ＭＳ Ｐゴシック" w:hAnsi="ＭＳ Ｐゴシック"/>
          <w:b/>
          <w:sz w:val="30"/>
          <w:szCs w:val="30"/>
        </w:rPr>
        <w:t>「メタンハイドレート商業化に向けた長期的な取組（CO2削減等の検討）」における「CO2分離高速化の検討」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9A80DFB" w14:textId="45A76CB7" w:rsidR="006E3364" w:rsidRPr="00824A1C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24A1C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5F47DD" w:rsidRPr="00824A1C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7C49E4" w:rsidRPr="00824A1C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5F47DD" w:rsidRPr="00824A1C">
        <w:rPr>
          <w:rFonts w:ascii="ＭＳ Ｐゴシック" w:eastAsia="ＭＳ Ｐゴシック" w:hAnsi="ＭＳ Ｐゴシック" w:hint="eastAsia"/>
          <w:sz w:val="22"/>
          <w:szCs w:val="22"/>
        </w:rPr>
        <w:t>年度国内石油天然ガス地質調査・メタンハイドレート研究開発等事業</w:t>
      </w:r>
    </w:p>
    <w:p w14:paraId="6F2D448D" w14:textId="6BD7B3A3" w:rsidR="006E3364" w:rsidRPr="00824A1C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24A1C">
        <w:rPr>
          <w:rFonts w:ascii="ＭＳ Ｐゴシック" w:eastAsia="ＭＳ Ｐゴシック" w:hAnsi="ＭＳ Ｐゴシック" w:hint="eastAsia"/>
          <w:sz w:val="22"/>
          <w:szCs w:val="22"/>
        </w:rPr>
        <w:t>（メタンハイドレートの研究開発）</w:t>
      </w:r>
    </w:p>
    <w:p w14:paraId="2F39D202" w14:textId="77777777" w:rsidR="00824A1C" w:rsidRPr="00824A1C" w:rsidRDefault="00824A1C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24A1C">
        <w:rPr>
          <w:rFonts w:ascii="ＭＳ Ｐゴシック" w:eastAsia="ＭＳ Ｐゴシック" w:hAnsi="ＭＳ Ｐゴシック"/>
          <w:sz w:val="22"/>
          <w:szCs w:val="22"/>
        </w:rPr>
        <w:t>「メタンハイドレート商業化に向けた長期的な取組（CO2削減等の検討）」における</w:t>
      </w:r>
    </w:p>
    <w:p w14:paraId="769B05A0" w14:textId="1DB7CCD5" w:rsidR="006E3364" w:rsidRPr="00CB2DE9" w:rsidRDefault="00824A1C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24A1C">
        <w:rPr>
          <w:rFonts w:ascii="ＭＳ Ｐゴシック" w:eastAsia="ＭＳ Ｐゴシック" w:hAnsi="ＭＳ Ｐゴシック"/>
          <w:sz w:val="22"/>
          <w:szCs w:val="22"/>
        </w:rPr>
        <w:t>「CO2分離高速化の検討」</w:t>
      </w:r>
      <w:r w:rsidR="006E3364" w:rsidRPr="00824A1C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commentRangeStart w:id="0"/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commentRangeEnd w:id="0"/>
      <w:r w:rsidR="007C49E4" w:rsidRPr="002537F6">
        <w:rPr>
          <w:rStyle w:val="affd"/>
          <w:rFonts w:ascii="ＭＳ Ｐゴシック" w:eastAsia="ＭＳ Ｐゴシック" w:hAnsi="ＭＳ Ｐゴシック"/>
          <w:noProof/>
          <w:sz w:val="22"/>
          <w:szCs w:val="22"/>
        </w:rPr>
        <w:commentReference w:id="0"/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5BB510F3" w14:textId="77777777" w:rsidR="00824A1C" w:rsidRDefault="00285703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824A1C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6E3364" w:rsidRPr="00824A1C">
        <w:rPr>
          <w:rFonts w:ascii="ＭＳ ゴシック" w:eastAsia="ＭＳ ゴシック" w:hAnsi="ＭＳ ゴシック" w:hint="eastAsia"/>
          <w:color w:val="323130"/>
          <w:sz w:val="22"/>
          <w:szCs w:val="22"/>
        </w:rPr>
        <w:t>令和</w:t>
      </w:r>
      <w:r w:rsidR="007C49E4" w:rsidRPr="00824A1C">
        <w:rPr>
          <w:rFonts w:ascii="ＭＳ ゴシック" w:eastAsia="ＭＳ ゴシック" w:hAnsi="ＭＳ ゴシック" w:hint="eastAsia"/>
          <w:color w:val="323130"/>
          <w:sz w:val="22"/>
          <w:szCs w:val="22"/>
        </w:rPr>
        <w:t>８</w:t>
      </w:r>
      <w:r w:rsidR="006E3364" w:rsidRPr="00824A1C">
        <w:rPr>
          <w:rFonts w:ascii="ＭＳ ゴシック" w:eastAsia="ＭＳ ゴシック" w:hAnsi="ＭＳ ゴシック" w:hint="eastAsia"/>
          <w:color w:val="323130"/>
          <w:sz w:val="22"/>
          <w:szCs w:val="22"/>
        </w:rPr>
        <w:t>年度国内石油天然ガス地質調査・メタンハイドレート研究開発等事業（メタンハイドレートの研究開発）</w:t>
      </w:r>
    </w:p>
    <w:p w14:paraId="3B94092F" w14:textId="77777777" w:rsidR="00157F11" w:rsidRDefault="00824A1C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824A1C">
        <w:rPr>
          <w:rFonts w:ascii="ＭＳ ゴシック" w:eastAsia="ＭＳ ゴシック" w:hAnsi="ＭＳ ゴシック"/>
          <w:color w:val="323130"/>
          <w:sz w:val="22"/>
          <w:szCs w:val="22"/>
        </w:rPr>
        <w:t>「メタンハイドレート商業化に向けた長期的な取組（CO2削減等の検討）」における</w:t>
      </w:r>
    </w:p>
    <w:p w14:paraId="68BF0FF6" w14:textId="08F50A2D" w:rsidR="00227075" w:rsidRPr="006E3364" w:rsidRDefault="00824A1C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824A1C">
        <w:rPr>
          <w:rFonts w:ascii="ＭＳ ゴシック" w:eastAsia="ＭＳ ゴシック" w:hAnsi="ＭＳ ゴシック"/>
          <w:color w:val="323130"/>
          <w:sz w:val="22"/>
          <w:szCs w:val="22"/>
        </w:rPr>
        <w:t>「CO2分離高速化の検討」</w:t>
      </w:r>
    </w:p>
    <w:p w14:paraId="68BF0FF7" w14:textId="77777777" w:rsidR="00285703" w:rsidRPr="006E3364" w:rsidRDefault="00285703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Start w:id="96" w:name="_MON_131211406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Start w:id="97" w:name="_MON_1312114137"/>
    <w:bookmarkEnd w:id="97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4" o:title=""/>
          </v:shape>
          <o:OLEObject Type="Embed" ProgID="Excel.Sheet.12" ShapeID="_x0000_i1025" DrawAspect="Content" ObjectID="_1843811793" r:id="rId15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6" w:history="1">
        <w:r w:rsidRPr="001B416E">
          <w:rPr>
            <w:rStyle w:val="aff8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7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AB8E65D" w14:textId="77777777" w:rsidR="007C49E4" w:rsidRDefault="007C49E4" w:rsidP="007C49E4">
      <w:pPr>
        <w:pStyle w:val="a9"/>
      </w:pPr>
      <w:r>
        <w:rPr>
          <w:rStyle w:val="affd"/>
        </w:rPr>
        <w:annotationRef/>
      </w:r>
      <w:r>
        <w:rPr>
          <w:rFonts w:hint="eastAsia"/>
        </w:rPr>
        <w:t>所属機関の規定により、押印を省略いただいても構いません。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B8E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8E65D" w16cid:durableId="4F753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C346" w14:textId="77777777" w:rsidR="007C3DED" w:rsidRDefault="007C3DED">
      <w:r>
        <w:separator/>
      </w:r>
    </w:p>
  </w:endnote>
  <w:endnote w:type="continuationSeparator" w:id="0">
    <w:p w14:paraId="2F6BF37D" w14:textId="77777777" w:rsidR="007C3DED" w:rsidRDefault="007C3DED">
      <w:r>
        <w:continuationSeparator/>
      </w:r>
    </w:p>
  </w:endnote>
  <w:endnote w:type="continuationNotice" w:id="1">
    <w:p w14:paraId="5EC84C96" w14:textId="77777777" w:rsidR="007C3DED" w:rsidRDefault="007C3D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C4BA" w14:textId="77777777" w:rsidR="007C3DED" w:rsidRDefault="007C3DED">
      <w:r>
        <w:separator/>
      </w:r>
    </w:p>
  </w:footnote>
  <w:footnote w:type="continuationSeparator" w:id="0">
    <w:p w14:paraId="021AF17B" w14:textId="77777777" w:rsidR="007C3DED" w:rsidRDefault="007C3DED">
      <w:r>
        <w:continuationSeparator/>
      </w:r>
    </w:p>
  </w:footnote>
  <w:footnote w:type="continuationNotice" w:id="1">
    <w:p w14:paraId="700977FA" w14:textId="77777777" w:rsidR="007C3DED" w:rsidRDefault="007C3DE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17"/>
    <w:rsid w:val="00137532"/>
    <w:rsid w:val="00141F7C"/>
    <w:rsid w:val="0014282A"/>
    <w:rsid w:val="00142D69"/>
    <w:rsid w:val="001515C1"/>
    <w:rsid w:val="00153A34"/>
    <w:rsid w:val="001540C5"/>
    <w:rsid w:val="00157F11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C3DED"/>
    <w:rsid w:val="007C49E4"/>
    <w:rsid w:val="007D587D"/>
    <w:rsid w:val="007E6038"/>
    <w:rsid w:val="007E7140"/>
    <w:rsid w:val="008013D5"/>
    <w:rsid w:val="0080556E"/>
    <w:rsid w:val="008144DA"/>
    <w:rsid w:val="00815C9A"/>
    <w:rsid w:val="00817C80"/>
    <w:rsid w:val="00824A1C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64D3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link w:val="aa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6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8">
    <w:name w:val="Hyperlink"/>
    <w:rsid w:val="0037711C"/>
    <w:rPr>
      <w:color w:val="0000FF"/>
      <w:u w:val="single"/>
    </w:rPr>
  </w:style>
  <w:style w:type="paragraph" w:styleId="aff9">
    <w:name w:val="List Paragraph"/>
    <w:basedOn w:val="a1"/>
    <w:uiPriority w:val="34"/>
    <w:qFormat/>
    <w:rsid w:val="00142D69"/>
    <w:pPr>
      <w:ind w:leftChars="400" w:left="840"/>
    </w:pPr>
  </w:style>
  <w:style w:type="character" w:styleId="affa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c">
    <w:name w:val="FollowedHyperlink"/>
    <w:basedOn w:val="a2"/>
    <w:semiHidden/>
    <w:unhideWhenUsed/>
    <w:rsid w:val="00E10F18"/>
    <w:rPr>
      <w:color w:val="800080" w:themeColor="followedHyperlink"/>
      <w:u w:val="single"/>
    </w:rPr>
  </w:style>
  <w:style w:type="character" w:styleId="affd">
    <w:name w:val="annotation reference"/>
    <w:basedOn w:val="a2"/>
    <w:semiHidden/>
    <w:unhideWhenUsed/>
    <w:rsid w:val="007C49E4"/>
    <w:rPr>
      <w:sz w:val="18"/>
      <w:szCs w:val="18"/>
    </w:rPr>
  </w:style>
  <w:style w:type="paragraph" w:styleId="affe">
    <w:name w:val="annotation subject"/>
    <w:basedOn w:val="a9"/>
    <w:next w:val="a9"/>
    <w:link w:val="afff"/>
    <w:semiHidden/>
    <w:unhideWhenUsed/>
    <w:rsid w:val="007C49E4"/>
    <w:rPr>
      <w:b/>
      <w:bCs/>
    </w:rPr>
  </w:style>
  <w:style w:type="character" w:customStyle="1" w:styleId="aa">
    <w:name w:val="コメント文字列 (文字)"/>
    <w:basedOn w:val="a2"/>
    <w:link w:val="a9"/>
    <w:semiHidden/>
    <w:rsid w:val="007C49E4"/>
    <w:rPr>
      <w:rFonts w:ascii="ＭＳ 明朝"/>
      <w:sz w:val="21"/>
    </w:rPr>
  </w:style>
  <w:style w:type="character" w:customStyle="1" w:styleId="afff">
    <w:name w:val="コメント内容 (文字)"/>
    <w:basedOn w:val="aa"/>
    <w:link w:val="affe"/>
    <w:semiHidden/>
    <w:rsid w:val="007C49E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i.go.jp/information_2/downloadfiles/2021_itaku_manu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2026-06-24T04:10:00Z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  <property fmtid="{D5CDD505-2E9C-101B-9397-08002B2CF9AE}" pid="13" name="MediaServiceImageTags">
    <vt:lpwstr/>
  </property>
</Properties>
</file>